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263A1" w14:textId="77777777" w:rsidR="00DD2EC6" w:rsidRPr="00DD2EC6" w:rsidRDefault="00DD2EC6" w:rsidP="00DD2EC6">
      <w:pPr>
        <w:spacing w:before="100" w:beforeAutospacing="1" w:after="100" w:afterAutospacing="1" w:line="240" w:lineRule="auto"/>
        <w:jc w:val="center"/>
        <w:outlineLvl w:val="1"/>
        <w:rPr>
          <w:rFonts w:ascii="Times New Roman"/>
          <w:b/>
          <w:bCs/>
          <w:sz w:val="36"/>
          <w:szCs w:val="36"/>
        </w:rPr>
      </w:pPr>
      <w:proofErr w:type="spellStart"/>
      <w:r w:rsidRPr="00DD2EC6">
        <w:rPr>
          <w:rFonts w:ascii="Times New Roman"/>
          <w:b/>
          <w:bCs/>
          <w:sz w:val="36"/>
          <w:szCs w:val="36"/>
        </w:rPr>
        <w:t>Riepilogo</w:t>
      </w:r>
      <w:proofErr w:type="spellEnd"/>
      <w:r w:rsidRPr="00DD2EC6">
        <w:rPr>
          <w:rFonts w:ascii="Times New Roman"/>
          <w:b/>
          <w:bCs/>
          <w:sz w:val="36"/>
          <w:szCs w:val="36"/>
        </w:rPr>
        <w:t xml:space="preserve"> </w:t>
      </w:r>
      <w:proofErr w:type="spellStart"/>
      <w:r w:rsidRPr="00DD2EC6">
        <w:rPr>
          <w:rFonts w:ascii="Times New Roman"/>
          <w:b/>
          <w:bCs/>
          <w:sz w:val="36"/>
          <w:szCs w:val="36"/>
        </w:rPr>
        <w:t>Costi</w:t>
      </w:r>
      <w:proofErr w:type="spellEnd"/>
      <w:r w:rsidRPr="00DD2EC6">
        <w:rPr>
          <w:rFonts w:ascii="Times New Roman"/>
          <w:b/>
          <w:bCs/>
          <w:sz w:val="36"/>
          <w:szCs w:val="36"/>
        </w:rPr>
        <w:t xml:space="preserve"> </w:t>
      </w:r>
      <w:proofErr w:type="spellStart"/>
      <w:r w:rsidRPr="00DD2EC6">
        <w:rPr>
          <w:rFonts w:ascii="Times New Roman"/>
          <w:b/>
          <w:bCs/>
          <w:sz w:val="36"/>
          <w:szCs w:val="36"/>
        </w:rPr>
        <w:t>della</w:t>
      </w:r>
      <w:proofErr w:type="spellEnd"/>
      <w:r w:rsidRPr="00DD2EC6">
        <w:rPr>
          <w:rFonts w:ascii="Times New Roman"/>
          <w:b/>
          <w:bCs/>
          <w:sz w:val="36"/>
          <w:szCs w:val="36"/>
        </w:rPr>
        <w:t xml:space="preserve"> Torino-Lione</w:t>
      </w:r>
    </w:p>
    <w:p w14:paraId="5BC4DF6B" w14:textId="77777777" w:rsidR="00DD2EC6" w:rsidRPr="00DD2EC6" w:rsidRDefault="00DD2EC6" w:rsidP="00DD2EC6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DD2EC6">
        <w:rPr>
          <w:noProof/>
        </w:rPr>
        <w:drawing>
          <wp:inline distT="0" distB="0" distL="0" distR="0" wp14:anchorId="2ABBF419" wp14:editId="07902FF6">
            <wp:extent cx="5740400" cy="4806950"/>
            <wp:effectExtent l="0" t="0" r="0" b="0"/>
            <wp:docPr id="2" name="Immagine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480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C8AEA" w14:textId="77777777" w:rsidR="002956FA" w:rsidRDefault="002956FA"/>
    <w:sectPr w:rsidR="002956FA" w:rsidSect="00C77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C6"/>
    <w:rsid w:val="002956FA"/>
    <w:rsid w:val="00880E67"/>
    <w:rsid w:val="00C77338"/>
    <w:rsid w:val="00DD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47C6"/>
  <w15:chartTrackingRefBased/>
  <w15:docId w15:val="{25B191A9-8F82-4670-9A5B-7C305434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9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presidioeuropa.net/blog/torino-lione-costi-aggiornati-al-2017-%e2%80%93-l%e2%80%99italia-pagherebbe-il-tunnel-2935-milioni-di-euro-%e2%80%93-mappa-progett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click@mayombe.eu</dc:creator>
  <cp:keywords/>
  <dc:description/>
  <cp:lastModifiedBy>click@mayombe.eu</cp:lastModifiedBy>
  <cp:revision>2</cp:revision>
  <dcterms:created xsi:type="dcterms:W3CDTF">2020-10-04T15:36:00Z</dcterms:created>
  <dcterms:modified xsi:type="dcterms:W3CDTF">2020-10-04T15:36:00Z</dcterms:modified>
</cp:coreProperties>
</file>